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DE" w:rsidRDefault="007F71DE" w:rsidP="007F71DE">
      <w:pPr>
        <w:autoSpaceDE w:val="0"/>
        <w:autoSpaceDN w:val="0"/>
        <w:adjustRightInd w:val="0"/>
        <w:spacing w:after="0" w:line="240"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456511">
        <w:rPr>
          <w:noProof/>
          <w:lang w:eastAsia="hr-HR"/>
        </w:rPr>
        <w:drawing>
          <wp:inline distT="0" distB="0" distL="0" distR="0">
            <wp:extent cx="552450" cy="7715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771525"/>
                    </a:xfrm>
                    <a:prstGeom prst="rect">
                      <a:avLst/>
                    </a:prstGeom>
                    <a:noFill/>
                    <a:ln>
                      <a:noFill/>
                    </a:ln>
                  </pic:spPr>
                </pic:pic>
              </a:graphicData>
            </a:graphic>
          </wp:inline>
        </w:drawing>
      </w:r>
    </w:p>
    <w:p w:rsidR="007F71DE" w:rsidRDefault="007F71DE" w:rsidP="007F71DE">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REPUBLIKA HRVATSKA</w:t>
      </w:r>
    </w:p>
    <w:p w:rsidR="007F71DE" w:rsidRDefault="007F71DE" w:rsidP="007F71DE">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KRAPINSKO-ZAGORSKA ŽUPANIJA</w:t>
      </w:r>
    </w:p>
    <w:p w:rsidR="007F71DE" w:rsidRDefault="007F71DE" w:rsidP="007F71DE">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GRAD PREGRADA</w:t>
      </w:r>
    </w:p>
    <w:p w:rsidR="007F71DE" w:rsidRPr="007F71DE" w:rsidRDefault="007F71DE" w:rsidP="007F71DE">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GRADSKO VIJEĆE</w:t>
      </w:r>
    </w:p>
    <w:p w:rsidR="00582BBD" w:rsidRDefault="00582BBD" w:rsidP="00F57653">
      <w:pPr>
        <w:autoSpaceDE w:val="0"/>
        <w:autoSpaceDN w:val="0"/>
        <w:adjustRightInd w:val="0"/>
        <w:spacing w:after="0" w:line="276" w:lineRule="auto"/>
        <w:jc w:val="both"/>
        <w:rPr>
          <w:rFonts w:ascii="Times New Roman" w:eastAsia="TimesNewRomanPSMT" w:hAnsi="Times New Roman" w:cs="Times New Roman"/>
          <w:color w:val="000000"/>
          <w:sz w:val="24"/>
          <w:szCs w:val="24"/>
        </w:rPr>
      </w:pPr>
    </w:p>
    <w:p w:rsidR="00582BBD" w:rsidRPr="00652DA3" w:rsidRDefault="00582BBD" w:rsidP="00582BBD">
      <w:pPr>
        <w:autoSpaceDE w:val="0"/>
        <w:autoSpaceDN w:val="0"/>
        <w:adjustRightInd w:val="0"/>
        <w:spacing w:after="0" w:line="276" w:lineRule="auto"/>
        <w:jc w:val="both"/>
        <w:rPr>
          <w:rFonts w:ascii="Times New Roman" w:hAnsi="Times New Roman" w:cs="Times New Roman"/>
          <w:sz w:val="24"/>
          <w:szCs w:val="24"/>
        </w:rPr>
      </w:pPr>
      <w:r w:rsidRPr="00652DA3">
        <w:rPr>
          <w:rFonts w:ascii="Times New Roman" w:hAnsi="Times New Roman" w:cs="Times New Roman"/>
          <w:sz w:val="24"/>
          <w:szCs w:val="24"/>
        </w:rPr>
        <w:t>KLASA: 810-01/19-01/01</w:t>
      </w:r>
    </w:p>
    <w:p w:rsidR="00582BBD" w:rsidRPr="00652DA3" w:rsidRDefault="00582BBD" w:rsidP="00582BBD">
      <w:pPr>
        <w:autoSpaceDE w:val="0"/>
        <w:autoSpaceDN w:val="0"/>
        <w:adjustRightInd w:val="0"/>
        <w:spacing w:after="0" w:line="276" w:lineRule="auto"/>
        <w:jc w:val="both"/>
        <w:rPr>
          <w:rFonts w:ascii="Times New Roman" w:hAnsi="Times New Roman" w:cs="Times New Roman"/>
          <w:sz w:val="24"/>
          <w:szCs w:val="24"/>
        </w:rPr>
      </w:pPr>
      <w:r w:rsidRPr="00652DA3">
        <w:rPr>
          <w:rFonts w:ascii="Times New Roman" w:hAnsi="Times New Roman" w:cs="Times New Roman"/>
          <w:sz w:val="24"/>
          <w:szCs w:val="24"/>
        </w:rPr>
        <w:t>URBROJ: 2214/01-01-19-2</w:t>
      </w:r>
    </w:p>
    <w:p w:rsidR="00582BBD" w:rsidRPr="00652DA3" w:rsidRDefault="00582BBD" w:rsidP="00582BBD">
      <w:pPr>
        <w:autoSpaceDE w:val="0"/>
        <w:autoSpaceDN w:val="0"/>
        <w:adjustRightInd w:val="0"/>
        <w:spacing w:after="0" w:line="276" w:lineRule="auto"/>
        <w:jc w:val="both"/>
        <w:rPr>
          <w:rFonts w:ascii="Times New Roman" w:hAnsi="Times New Roman" w:cs="Times New Roman"/>
          <w:sz w:val="24"/>
          <w:szCs w:val="24"/>
        </w:rPr>
      </w:pPr>
      <w:r w:rsidRPr="00652DA3">
        <w:rPr>
          <w:rFonts w:ascii="Times New Roman" w:hAnsi="Times New Roman" w:cs="Times New Roman"/>
          <w:sz w:val="24"/>
          <w:szCs w:val="24"/>
        </w:rPr>
        <w:t xml:space="preserve">Pregrada, </w:t>
      </w:r>
      <w:r>
        <w:rPr>
          <w:rFonts w:ascii="Times New Roman" w:hAnsi="Times New Roman" w:cs="Times New Roman"/>
          <w:sz w:val="24"/>
          <w:szCs w:val="24"/>
        </w:rPr>
        <w:t>28</w:t>
      </w:r>
      <w:r w:rsidR="005937A9">
        <w:rPr>
          <w:rFonts w:ascii="Times New Roman" w:hAnsi="Times New Roman" w:cs="Times New Roman"/>
          <w:sz w:val="24"/>
          <w:szCs w:val="24"/>
        </w:rPr>
        <w:t>.01.</w:t>
      </w:r>
      <w:r w:rsidRPr="00652DA3">
        <w:rPr>
          <w:rFonts w:ascii="Times New Roman" w:hAnsi="Times New Roman" w:cs="Times New Roman"/>
          <w:sz w:val="24"/>
          <w:szCs w:val="24"/>
        </w:rPr>
        <w:t xml:space="preserve">2019. godine </w:t>
      </w:r>
    </w:p>
    <w:p w:rsidR="00582BBD" w:rsidRDefault="00582BBD" w:rsidP="00F57653">
      <w:pPr>
        <w:autoSpaceDE w:val="0"/>
        <w:autoSpaceDN w:val="0"/>
        <w:adjustRightInd w:val="0"/>
        <w:spacing w:after="0" w:line="276" w:lineRule="auto"/>
        <w:jc w:val="both"/>
        <w:rPr>
          <w:rFonts w:ascii="Times New Roman" w:eastAsia="TimesNewRomanPSMT" w:hAnsi="Times New Roman" w:cs="Times New Roman"/>
          <w:color w:val="000000"/>
          <w:sz w:val="24"/>
          <w:szCs w:val="24"/>
        </w:rPr>
      </w:pP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r>
      <w:r>
        <w:rPr>
          <w:rFonts w:ascii="Times New Roman" w:eastAsia="TimesNewRomanPSMT" w:hAnsi="Times New Roman" w:cs="Times New Roman"/>
          <w:color w:val="000000"/>
          <w:sz w:val="24"/>
          <w:szCs w:val="24"/>
        </w:rPr>
        <w:tab/>
        <w:t>-prijedlog</w:t>
      </w:r>
    </w:p>
    <w:p w:rsidR="00582BBD" w:rsidRDefault="00582BBD" w:rsidP="00F57653">
      <w:pPr>
        <w:autoSpaceDE w:val="0"/>
        <w:autoSpaceDN w:val="0"/>
        <w:adjustRightInd w:val="0"/>
        <w:spacing w:after="0" w:line="276" w:lineRule="auto"/>
        <w:jc w:val="both"/>
        <w:rPr>
          <w:rFonts w:ascii="Times New Roman" w:eastAsia="TimesNewRomanPSMT" w:hAnsi="Times New Roman" w:cs="Times New Roman"/>
          <w:color w:val="000000"/>
          <w:sz w:val="24"/>
          <w:szCs w:val="24"/>
        </w:rPr>
      </w:pPr>
    </w:p>
    <w:p w:rsidR="00582BBD" w:rsidRDefault="00582BBD" w:rsidP="00F57653">
      <w:pPr>
        <w:autoSpaceDE w:val="0"/>
        <w:autoSpaceDN w:val="0"/>
        <w:adjustRightInd w:val="0"/>
        <w:spacing w:after="0" w:line="276" w:lineRule="auto"/>
        <w:jc w:val="both"/>
        <w:rPr>
          <w:rFonts w:ascii="Times New Roman" w:eastAsia="TimesNewRomanPSMT" w:hAnsi="Times New Roman" w:cs="Times New Roman"/>
          <w:color w:val="000000"/>
          <w:sz w:val="24"/>
          <w:szCs w:val="24"/>
        </w:rPr>
      </w:pPr>
    </w:p>
    <w:p w:rsidR="00F57653" w:rsidRPr="00652DA3" w:rsidRDefault="00F57653" w:rsidP="00F57653">
      <w:pPr>
        <w:autoSpaceDE w:val="0"/>
        <w:autoSpaceDN w:val="0"/>
        <w:adjustRightInd w:val="0"/>
        <w:spacing w:after="0" w:line="276" w:lineRule="auto"/>
        <w:jc w:val="both"/>
        <w:rPr>
          <w:rFonts w:ascii="Times New Roman" w:eastAsia="TimesNewRomanPSMT" w:hAnsi="Times New Roman" w:cs="Times New Roman"/>
          <w:color w:val="000000"/>
          <w:sz w:val="24"/>
          <w:szCs w:val="24"/>
        </w:rPr>
      </w:pPr>
      <w:r w:rsidRPr="00652DA3">
        <w:rPr>
          <w:rFonts w:ascii="Times New Roman" w:eastAsia="TimesNewRomanPSMT" w:hAnsi="Times New Roman" w:cs="Times New Roman"/>
          <w:color w:val="000000"/>
          <w:sz w:val="24"/>
          <w:szCs w:val="24"/>
        </w:rPr>
        <w:t xml:space="preserve">Na temelju članka 17. stavka 1. točka </w:t>
      </w:r>
      <w:r w:rsidR="00F22524">
        <w:rPr>
          <w:rFonts w:ascii="Times New Roman" w:eastAsia="TimesNewRomanPSMT" w:hAnsi="Times New Roman" w:cs="Times New Roman"/>
          <w:color w:val="000000"/>
          <w:sz w:val="24"/>
          <w:szCs w:val="24"/>
        </w:rPr>
        <w:t>2</w:t>
      </w:r>
      <w:r w:rsidRPr="00652DA3">
        <w:rPr>
          <w:rFonts w:ascii="Times New Roman" w:eastAsia="TimesNewRomanPSMT" w:hAnsi="Times New Roman" w:cs="Times New Roman"/>
          <w:color w:val="000000"/>
          <w:sz w:val="24"/>
          <w:szCs w:val="24"/>
        </w:rPr>
        <w:t>. Zakona o sustavu civilne zaštite („Narodne novine“ broj 82/15</w:t>
      </w:r>
      <w:r w:rsidR="007F71DE">
        <w:rPr>
          <w:rFonts w:ascii="Times New Roman" w:eastAsia="TimesNewRomanPSMT" w:hAnsi="Times New Roman" w:cs="Times New Roman"/>
          <w:color w:val="000000"/>
          <w:sz w:val="24"/>
          <w:szCs w:val="24"/>
        </w:rPr>
        <w:t>, 118/18</w:t>
      </w:r>
      <w:r w:rsidRPr="00652DA3">
        <w:rPr>
          <w:rFonts w:ascii="Times New Roman" w:eastAsia="TimesNewRomanPSMT" w:hAnsi="Times New Roman" w:cs="Times New Roman"/>
          <w:color w:val="000000"/>
          <w:sz w:val="24"/>
          <w:szCs w:val="24"/>
        </w:rPr>
        <w:t xml:space="preserve">), članka 35. Zakona o lokalnoj i područnoj (regionalnoj) samoupravi („Narodne novine“ broj 33/01, 60/01, 129/05, 109/07, 125/08, 36/09, 150/11, 144/12, 19/13, 137/15, 127/17) i članka </w:t>
      </w:r>
      <w:r w:rsidR="00652DA3" w:rsidRPr="00652DA3">
        <w:rPr>
          <w:rFonts w:ascii="Times New Roman" w:eastAsia="TimesNewRomanPSMT" w:hAnsi="Times New Roman" w:cs="Times New Roman"/>
          <w:color w:val="000000"/>
          <w:sz w:val="24"/>
          <w:szCs w:val="24"/>
        </w:rPr>
        <w:t>32</w:t>
      </w:r>
      <w:r w:rsidRPr="00652DA3">
        <w:rPr>
          <w:rFonts w:ascii="Times New Roman" w:eastAsia="TimesNewRomanPSMT" w:hAnsi="Times New Roman" w:cs="Times New Roman"/>
          <w:color w:val="000000"/>
          <w:sz w:val="24"/>
          <w:szCs w:val="24"/>
        </w:rPr>
        <w:t xml:space="preserve">. Statuta Grada Pregrade („Službeni glasnik Krapinsko-zagorske županije“ broj </w:t>
      </w:r>
      <w:r w:rsidR="00652DA3" w:rsidRPr="00652DA3">
        <w:rPr>
          <w:rFonts w:ascii="Times New Roman" w:eastAsia="TimesNewRomanPSMT" w:hAnsi="Times New Roman" w:cs="Times New Roman"/>
          <w:color w:val="000000"/>
          <w:sz w:val="24"/>
          <w:szCs w:val="24"/>
        </w:rPr>
        <w:t>6/13, 17/13, 7/18, 16/18- pročišćeni tekst</w:t>
      </w:r>
      <w:r w:rsidRPr="00652DA3">
        <w:rPr>
          <w:rFonts w:ascii="Times New Roman" w:eastAsia="TimesNewRomanPSMT" w:hAnsi="Times New Roman" w:cs="Times New Roman"/>
          <w:color w:val="000000"/>
          <w:sz w:val="24"/>
          <w:szCs w:val="24"/>
        </w:rPr>
        <w:t>), Gradsko vijeće Grada Pregrade na svojoj</w:t>
      </w:r>
      <w:r w:rsidR="00652DA3" w:rsidRPr="00652DA3">
        <w:rPr>
          <w:rFonts w:ascii="Times New Roman" w:eastAsia="TimesNewRomanPSMT" w:hAnsi="Times New Roman" w:cs="Times New Roman"/>
          <w:color w:val="000000"/>
          <w:sz w:val="24"/>
          <w:szCs w:val="24"/>
        </w:rPr>
        <w:t xml:space="preserve"> 15</w:t>
      </w:r>
      <w:r w:rsidRPr="00652DA3">
        <w:rPr>
          <w:rFonts w:ascii="Times New Roman" w:eastAsia="TimesNewRomanPSMT" w:hAnsi="Times New Roman" w:cs="Times New Roman"/>
          <w:color w:val="000000"/>
          <w:sz w:val="24"/>
          <w:szCs w:val="24"/>
        </w:rPr>
        <w:t xml:space="preserve">. sjednici održanoj </w:t>
      </w:r>
      <w:r w:rsidR="00582BBD">
        <w:rPr>
          <w:rFonts w:ascii="Times New Roman" w:eastAsia="TimesNewRomanPSMT" w:hAnsi="Times New Roman" w:cs="Times New Roman"/>
          <w:color w:val="000000"/>
          <w:sz w:val="24"/>
          <w:szCs w:val="24"/>
        </w:rPr>
        <w:t>28</w:t>
      </w:r>
      <w:r w:rsidRPr="00652DA3">
        <w:rPr>
          <w:rFonts w:ascii="Times New Roman" w:eastAsia="TimesNewRomanPSMT" w:hAnsi="Times New Roman" w:cs="Times New Roman"/>
          <w:color w:val="000000"/>
          <w:sz w:val="24"/>
          <w:szCs w:val="24"/>
        </w:rPr>
        <w:t>.</w:t>
      </w:r>
      <w:r w:rsidR="00652DA3" w:rsidRPr="00652DA3">
        <w:rPr>
          <w:rFonts w:ascii="Times New Roman" w:eastAsia="TimesNewRomanPSMT" w:hAnsi="Times New Roman" w:cs="Times New Roman"/>
          <w:color w:val="000000"/>
          <w:sz w:val="24"/>
          <w:szCs w:val="24"/>
        </w:rPr>
        <w:t>01</w:t>
      </w:r>
      <w:r w:rsidRPr="00652DA3">
        <w:rPr>
          <w:rFonts w:ascii="Times New Roman" w:eastAsia="TimesNewRomanPSMT" w:hAnsi="Times New Roman" w:cs="Times New Roman"/>
          <w:color w:val="000000"/>
          <w:sz w:val="24"/>
          <w:szCs w:val="24"/>
        </w:rPr>
        <w:t>.201</w:t>
      </w:r>
      <w:r w:rsidR="00652DA3" w:rsidRPr="00652DA3">
        <w:rPr>
          <w:rFonts w:ascii="Times New Roman" w:eastAsia="TimesNewRomanPSMT" w:hAnsi="Times New Roman" w:cs="Times New Roman"/>
          <w:color w:val="000000"/>
          <w:sz w:val="24"/>
          <w:szCs w:val="24"/>
        </w:rPr>
        <w:t>9</w:t>
      </w:r>
      <w:r w:rsidRPr="00652DA3">
        <w:rPr>
          <w:rFonts w:ascii="Times New Roman" w:eastAsia="TimesNewRomanPSMT" w:hAnsi="Times New Roman" w:cs="Times New Roman"/>
          <w:color w:val="000000"/>
          <w:sz w:val="24"/>
          <w:szCs w:val="24"/>
        </w:rPr>
        <w:t>. godine donosi</w:t>
      </w:r>
    </w:p>
    <w:p w:rsidR="00F57653" w:rsidRPr="00652DA3" w:rsidRDefault="00F57653" w:rsidP="00F57653">
      <w:pPr>
        <w:autoSpaceDE w:val="0"/>
        <w:autoSpaceDN w:val="0"/>
        <w:adjustRightInd w:val="0"/>
        <w:spacing w:after="0" w:line="276" w:lineRule="auto"/>
        <w:jc w:val="both"/>
        <w:rPr>
          <w:rFonts w:ascii="Times New Roman" w:eastAsia="TimesNewRomanPSMT" w:hAnsi="Times New Roman" w:cs="Times New Roman"/>
          <w:color w:val="000000"/>
          <w:sz w:val="24"/>
          <w:szCs w:val="24"/>
        </w:rPr>
      </w:pPr>
    </w:p>
    <w:p w:rsidR="00F57653" w:rsidRPr="00652DA3" w:rsidRDefault="00F57653" w:rsidP="00F57653">
      <w:pPr>
        <w:autoSpaceDE w:val="0"/>
        <w:autoSpaceDN w:val="0"/>
        <w:adjustRightInd w:val="0"/>
        <w:spacing w:after="0" w:line="276" w:lineRule="auto"/>
        <w:jc w:val="center"/>
        <w:rPr>
          <w:rFonts w:ascii="Times New Roman" w:eastAsia="TimesNewRomanPS-BoldMT" w:hAnsi="Times New Roman" w:cs="Times New Roman"/>
          <w:b/>
          <w:bCs/>
          <w:sz w:val="24"/>
          <w:szCs w:val="24"/>
        </w:rPr>
      </w:pPr>
      <w:r w:rsidRPr="00652DA3">
        <w:rPr>
          <w:rFonts w:ascii="Times New Roman" w:eastAsia="TimesNewRomanPS-BoldMT" w:hAnsi="Times New Roman" w:cs="Times New Roman"/>
          <w:b/>
          <w:bCs/>
          <w:sz w:val="24"/>
          <w:szCs w:val="24"/>
        </w:rPr>
        <w:t>ODLUKU</w:t>
      </w:r>
    </w:p>
    <w:p w:rsidR="00F57653" w:rsidRPr="00652DA3" w:rsidRDefault="00F57653" w:rsidP="00F57653">
      <w:pPr>
        <w:autoSpaceDE w:val="0"/>
        <w:autoSpaceDN w:val="0"/>
        <w:adjustRightInd w:val="0"/>
        <w:spacing w:after="0" w:line="276" w:lineRule="auto"/>
        <w:jc w:val="center"/>
        <w:rPr>
          <w:rFonts w:ascii="Times New Roman" w:eastAsia="TimesNewRomanPS-BoldMT" w:hAnsi="Times New Roman" w:cs="Times New Roman"/>
          <w:b/>
          <w:bCs/>
          <w:sz w:val="24"/>
          <w:szCs w:val="24"/>
        </w:rPr>
      </w:pPr>
      <w:r w:rsidRPr="00652DA3">
        <w:rPr>
          <w:rFonts w:ascii="Times New Roman" w:eastAsia="TimesNewRomanPS-BoldMT" w:hAnsi="Times New Roman" w:cs="Times New Roman"/>
          <w:b/>
          <w:bCs/>
          <w:sz w:val="24"/>
          <w:szCs w:val="24"/>
        </w:rPr>
        <w:t xml:space="preserve">o izmjenama i dopunama Procjene rizika od velikih nesreća </w:t>
      </w:r>
    </w:p>
    <w:p w:rsidR="00F57653" w:rsidRPr="00652DA3" w:rsidRDefault="00F57653" w:rsidP="00F57653">
      <w:pPr>
        <w:autoSpaceDE w:val="0"/>
        <w:autoSpaceDN w:val="0"/>
        <w:adjustRightInd w:val="0"/>
        <w:spacing w:after="0" w:line="276" w:lineRule="auto"/>
        <w:jc w:val="center"/>
        <w:rPr>
          <w:rFonts w:ascii="Times New Roman" w:eastAsia="TimesNewRomanPS-BoldMT" w:hAnsi="Times New Roman" w:cs="Times New Roman"/>
          <w:b/>
          <w:bCs/>
          <w:sz w:val="24"/>
          <w:szCs w:val="24"/>
        </w:rPr>
      </w:pPr>
      <w:r w:rsidRPr="00652DA3">
        <w:rPr>
          <w:rFonts w:ascii="Times New Roman" w:eastAsia="TimesNewRomanPS-BoldMT" w:hAnsi="Times New Roman" w:cs="Times New Roman"/>
          <w:b/>
          <w:bCs/>
          <w:sz w:val="24"/>
          <w:szCs w:val="24"/>
        </w:rPr>
        <w:t>za Grad Pregradu</w:t>
      </w:r>
    </w:p>
    <w:p w:rsidR="00F57653" w:rsidRPr="00652DA3" w:rsidRDefault="00F57653" w:rsidP="00F57653">
      <w:pPr>
        <w:autoSpaceDE w:val="0"/>
        <w:autoSpaceDN w:val="0"/>
        <w:adjustRightInd w:val="0"/>
        <w:spacing w:after="0" w:line="276" w:lineRule="auto"/>
        <w:jc w:val="center"/>
        <w:rPr>
          <w:rFonts w:ascii="Times New Roman" w:hAnsi="Times New Roman" w:cs="Times New Roman"/>
          <w:sz w:val="24"/>
          <w:szCs w:val="24"/>
        </w:rPr>
      </w:pPr>
    </w:p>
    <w:p w:rsidR="00F57653" w:rsidRPr="00652DA3" w:rsidRDefault="006B1424" w:rsidP="00F57653">
      <w:pPr>
        <w:autoSpaceDE w:val="0"/>
        <w:autoSpaceDN w:val="0"/>
        <w:adjustRightInd w:val="0"/>
        <w:spacing w:after="0" w:line="276" w:lineRule="auto"/>
        <w:jc w:val="center"/>
        <w:rPr>
          <w:rFonts w:ascii="Times New Roman" w:hAnsi="Times New Roman" w:cs="Times New Roman"/>
          <w:b/>
          <w:sz w:val="24"/>
          <w:szCs w:val="24"/>
        </w:rPr>
      </w:pPr>
      <w:r w:rsidRPr="00652DA3">
        <w:rPr>
          <w:rFonts w:ascii="Times New Roman" w:hAnsi="Times New Roman" w:cs="Times New Roman"/>
          <w:b/>
          <w:sz w:val="24"/>
          <w:szCs w:val="24"/>
        </w:rPr>
        <w:t>I</w:t>
      </w:r>
      <w:r w:rsidR="00F57653" w:rsidRPr="00652DA3">
        <w:rPr>
          <w:rFonts w:ascii="Times New Roman" w:hAnsi="Times New Roman" w:cs="Times New Roman"/>
          <w:b/>
          <w:sz w:val="24"/>
          <w:szCs w:val="24"/>
        </w:rPr>
        <w:t>.</w:t>
      </w:r>
    </w:p>
    <w:p w:rsidR="00F57653" w:rsidRPr="00652DA3" w:rsidRDefault="00F57653" w:rsidP="006B1424">
      <w:pPr>
        <w:autoSpaceDE w:val="0"/>
        <w:autoSpaceDN w:val="0"/>
        <w:adjustRightInd w:val="0"/>
        <w:spacing w:after="120" w:line="276" w:lineRule="auto"/>
        <w:jc w:val="both"/>
        <w:rPr>
          <w:rFonts w:ascii="Times New Roman" w:hAnsi="Times New Roman" w:cs="Times New Roman"/>
          <w:sz w:val="24"/>
          <w:szCs w:val="24"/>
        </w:rPr>
      </w:pPr>
      <w:r w:rsidRPr="00652DA3">
        <w:rPr>
          <w:rFonts w:ascii="Times New Roman" w:hAnsi="Times New Roman" w:cs="Times New Roman"/>
          <w:sz w:val="24"/>
          <w:szCs w:val="24"/>
        </w:rPr>
        <w:t>U Procjeni rizika od velikih nesreća za Grad Pregradu</w:t>
      </w:r>
      <w:r w:rsidR="005937A9">
        <w:rPr>
          <w:rFonts w:ascii="Times New Roman" w:hAnsi="Times New Roman" w:cs="Times New Roman"/>
          <w:sz w:val="24"/>
          <w:szCs w:val="24"/>
        </w:rPr>
        <w:t xml:space="preserve"> (</w:t>
      </w:r>
      <w:r w:rsidR="00F22524">
        <w:rPr>
          <w:rFonts w:ascii="Times New Roman" w:hAnsi="Times New Roman" w:cs="Times New Roman"/>
          <w:sz w:val="24"/>
          <w:szCs w:val="24"/>
        </w:rPr>
        <w:t xml:space="preserve">Službeni glasnik Krapinsko-zagorske </w:t>
      </w:r>
      <w:r w:rsidR="00BF3CA5" w:rsidRPr="00684D99">
        <w:rPr>
          <w:rFonts w:ascii="Times New Roman" w:hAnsi="Times New Roman" w:cs="Times New Roman"/>
          <w:sz w:val="24"/>
          <w:szCs w:val="24"/>
        </w:rPr>
        <w:t>županije</w:t>
      </w:r>
      <w:r w:rsidR="00F22524" w:rsidRPr="00684D99">
        <w:rPr>
          <w:rFonts w:ascii="Times New Roman" w:hAnsi="Times New Roman" w:cs="Times New Roman"/>
          <w:sz w:val="24"/>
          <w:szCs w:val="24"/>
        </w:rPr>
        <w:t xml:space="preserve"> </w:t>
      </w:r>
      <w:r w:rsidR="00BF3CA5" w:rsidRPr="00684D99">
        <w:rPr>
          <w:rFonts w:ascii="Times New Roman" w:hAnsi="Times New Roman" w:cs="Times New Roman"/>
          <w:sz w:val="24"/>
          <w:szCs w:val="24"/>
        </w:rPr>
        <w:t>15</w:t>
      </w:r>
      <w:r w:rsidR="00F22524" w:rsidRPr="00684D99">
        <w:rPr>
          <w:rFonts w:ascii="Times New Roman" w:hAnsi="Times New Roman" w:cs="Times New Roman"/>
          <w:sz w:val="24"/>
          <w:szCs w:val="24"/>
        </w:rPr>
        <w:t>/18)</w:t>
      </w:r>
      <w:r w:rsidR="00F22524">
        <w:rPr>
          <w:rFonts w:ascii="Times New Roman" w:hAnsi="Times New Roman" w:cs="Times New Roman"/>
          <w:sz w:val="24"/>
          <w:szCs w:val="24"/>
        </w:rPr>
        <w:t xml:space="preserve"> </w:t>
      </w:r>
      <w:r w:rsidRPr="00652DA3">
        <w:rPr>
          <w:rFonts w:ascii="Times New Roman" w:hAnsi="Times New Roman" w:cs="Times New Roman"/>
          <w:sz w:val="24"/>
          <w:szCs w:val="24"/>
        </w:rPr>
        <w:t xml:space="preserve"> točka </w:t>
      </w:r>
      <w:r w:rsidRPr="00652DA3">
        <w:rPr>
          <w:rFonts w:ascii="Times New Roman" w:hAnsi="Times New Roman" w:cs="Times New Roman"/>
          <w:b/>
          <w:sz w:val="24"/>
          <w:szCs w:val="24"/>
        </w:rPr>
        <w:t xml:space="preserve">8.2. Područje reagiranja </w:t>
      </w:r>
      <w:r w:rsidRPr="00652DA3">
        <w:rPr>
          <w:rFonts w:ascii="Times New Roman" w:hAnsi="Times New Roman" w:cs="Times New Roman"/>
          <w:sz w:val="24"/>
          <w:szCs w:val="24"/>
        </w:rPr>
        <w:t>u dijelu teksta koji se odnosi na postrojbu civilne zaštite briše se:</w:t>
      </w:r>
      <w:bookmarkStart w:id="0" w:name="_GoBack"/>
      <w:bookmarkEnd w:id="0"/>
    </w:p>
    <w:p w:rsidR="00F57653" w:rsidRPr="00652DA3" w:rsidRDefault="00F57653" w:rsidP="00F57653">
      <w:pPr>
        <w:autoSpaceDE w:val="0"/>
        <w:autoSpaceDN w:val="0"/>
        <w:adjustRightInd w:val="0"/>
        <w:spacing w:after="120" w:line="276" w:lineRule="auto"/>
        <w:jc w:val="both"/>
        <w:rPr>
          <w:rFonts w:ascii="Times New Roman" w:hAnsi="Times New Roman" w:cs="Times New Roman"/>
          <w:sz w:val="24"/>
          <w:szCs w:val="24"/>
        </w:rPr>
      </w:pPr>
      <w:r w:rsidRPr="00652DA3">
        <w:rPr>
          <w:rFonts w:ascii="Times New Roman" w:hAnsi="Times New Roman" w:cs="Times New Roman"/>
          <w:sz w:val="24"/>
          <w:szCs w:val="24"/>
        </w:rPr>
        <w:t>„</w:t>
      </w:r>
      <w:r w:rsidRPr="00652DA3">
        <w:rPr>
          <w:rFonts w:ascii="Times New Roman" w:hAnsi="Times New Roman" w:cs="Times New Roman"/>
          <w:b/>
          <w:sz w:val="24"/>
          <w:szCs w:val="24"/>
        </w:rPr>
        <w:t>*Napomena:</w:t>
      </w:r>
      <w:r w:rsidRPr="00652DA3">
        <w:rPr>
          <w:rFonts w:ascii="Times New Roman" w:hAnsi="Times New Roman" w:cs="Times New Roman"/>
          <w:sz w:val="24"/>
          <w:szCs w:val="24"/>
        </w:rPr>
        <w:t xml:space="preserve"> Novi sastav postrojbe civilne zaštite opće namjene grada Pregrada predlaže se na temelju članka 6. Uredbe o sastavu i strukturi postrojbi civilne zaštite  („Narodne novine“ broj 27/17)  pri čemu bi postrojba civilne zaštite opće namjene grada Pregrada imala dvije skupine: </w:t>
      </w:r>
    </w:p>
    <w:p w:rsidR="00F57653" w:rsidRPr="00652DA3" w:rsidRDefault="00F57653" w:rsidP="00F57653">
      <w:pPr>
        <w:pStyle w:val="Odlomakpopisa"/>
        <w:numPr>
          <w:ilvl w:val="0"/>
          <w:numId w:val="1"/>
        </w:numPr>
        <w:autoSpaceDE w:val="0"/>
        <w:autoSpaceDN w:val="0"/>
        <w:adjustRightInd w:val="0"/>
        <w:spacing w:after="120" w:line="276" w:lineRule="auto"/>
        <w:jc w:val="both"/>
        <w:rPr>
          <w:rFonts w:ascii="Times New Roman" w:hAnsi="Times New Roman" w:cs="Times New Roman"/>
          <w:sz w:val="24"/>
          <w:szCs w:val="24"/>
        </w:rPr>
      </w:pPr>
      <w:r w:rsidRPr="00652DA3">
        <w:rPr>
          <w:rFonts w:ascii="Times New Roman" w:hAnsi="Times New Roman" w:cs="Times New Roman"/>
          <w:sz w:val="24"/>
          <w:szCs w:val="24"/>
        </w:rPr>
        <w:t>upravljačku skupinu,</w:t>
      </w:r>
    </w:p>
    <w:p w:rsidR="00F57653" w:rsidRPr="00652DA3" w:rsidRDefault="00F57653" w:rsidP="00F57653">
      <w:pPr>
        <w:pStyle w:val="Odlomakpopisa"/>
        <w:numPr>
          <w:ilvl w:val="0"/>
          <w:numId w:val="1"/>
        </w:numPr>
        <w:autoSpaceDE w:val="0"/>
        <w:autoSpaceDN w:val="0"/>
        <w:adjustRightInd w:val="0"/>
        <w:spacing w:after="120" w:line="276" w:lineRule="auto"/>
        <w:jc w:val="both"/>
        <w:rPr>
          <w:rFonts w:ascii="Times New Roman" w:hAnsi="Times New Roman" w:cs="Times New Roman"/>
          <w:sz w:val="24"/>
          <w:szCs w:val="24"/>
        </w:rPr>
      </w:pPr>
      <w:r w:rsidRPr="00652DA3">
        <w:rPr>
          <w:rFonts w:ascii="Times New Roman" w:hAnsi="Times New Roman" w:cs="Times New Roman"/>
          <w:sz w:val="24"/>
          <w:szCs w:val="24"/>
        </w:rPr>
        <w:t>operativnu skupinu.</w:t>
      </w:r>
    </w:p>
    <w:p w:rsidR="00F57653" w:rsidRPr="00652DA3" w:rsidRDefault="00F57653" w:rsidP="00F57653">
      <w:pPr>
        <w:autoSpaceDE w:val="0"/>
        <w:autoSpaceDN w:val="0"/>
        <w:adjustRightInd w:val="0"/>
        <w:spacing w:after="120" w:line="276" w:lineRule="auto"/>
        <w:jc w:val="both"/>
        <w:rPr>
          <w:rFonts w:ascii="Times New Roman" w:hAnsi="Times New Roman" w:cs="Times New Roman"/>
          <w:sz w:val="24"/>
          <w:szCs w:val="24"/>
        </w:rPr>
      </w:pPr>
      <w:r w:rsidRPr="00652DA3">
        <w:rPr>
          <w:rFonts w:ascii="Times New Roman" w:hAnsi="Times New Roman" w:cs="Times New Roman"/>
          <w:sz w:val="24"/>
          <w:szCs w:val="24"/>
        </w:rPr>
        <w:t>Upravljačka skupina sastoji se od dva pripadnika, a svaka operativna skupina sastoji se od osam (8) pripadnika. Postrojba civilne zaštite opće namjene grada Pregrada imati će dvije operativne skupine pri čemu će svaka od operativnih skupina imati svojeg voditelja.</w:t>
      </w:r>
    </w:p>
    <w:p w:rsidR="00F57653" w:rsidRPr="00652DA3" w:rsidRDefault="00F57653" w:rsidP="00F57653">
      <w:pPr>
        <w:autoSpaceDE w:val="0"/>
        <w:autoSpaceDN w:val="0"/>
        <w:adjustRightInd w:val="0"/>
        <w:spacing w:after="120" w:line="276" w:lineRule="auto"/>
        <w:jc w:val="both"/>
        <w:rPr>
          <w:rFonts w:ascii="Times New Roman" w:hAnsi="Times New Roman" w:cs="Times New Roman"/>
          <w:sz w:val="24"/>
          <w:szCs w:val="24"/>
        </w:rPr>
      </w:pPr>
      <w:bookmarkStart w:id="1" w:name="_Toc502298591"/>
      <w:r w:rsidRPr="00652DA3">
        <w:rPr>
          <w:rFonts w:ascii="Times New Roman" w:hAnsi="Times New Roman" w:cs="Times New Roman"/>
          <w:sz w:val="24"/>
          <w:szCs w:val="24"/>
        </w:rPr>
        <w:t>Grad Pregrada će prema članku 18. Pravilnika  o mobilizaciji, uvjetima i načinu rada operativnih snaga sustava civilne zaštite („Narodne novine“ broj 69/16) u postrojbu civilne zaštite opće namjene u pravilu rasporediti 10% više pripadnika od broja utvrđenog planom popune postrojbe.</w:t>
      </w:r>
      <w:bookmarkEnd w:id="1"/>
      <w:r w:rsidRPr="00652DA3">
        <w:rPr>
          <w:rFonts w:ascii="Times New Roman" w:hAnsi="Times New Roman" w:cs="Times New Roman"/>
          <w:sz w:val="24"/>
          <w:szCs w:val="24"/>
        </w:rPr>
        <w:t>“</w:t>
      </w:r>
    </w:p>
    <w:p w:rsidR="00F57653" w:rsidRPr="00652DA3" w:rsidRDefault="006B1424" w:rsidP="00F57653">
      <w:pPr>
        <w:autoSpaceDE w:val="0"/>
        <w:autoSpaceDN w:val="0"/>
        <w:adjustRightInd w:val="0"/>
        <w:spacing w:after="120" w:line="276" w:lineRule="auto"/>
        <w:jc w:val="center"/>
        <w:rPr>
          <w:rFonts w:ascii="Times New Roman" w:hAnsi="Times New Roman" w:cs="Times New Roman"/>
          <w:b/>
          <w:sz w:val="24"/>
          <w:szCs w:val="24"/>
        </w:rPr>
      </w:pPr>
      <w:r w:rsidRPr="00652DA3">
        <w:rPr>
          <w:rFonts w:ascii="Times New Roman" w:hAnsi="Times New Roman" w:cs="Times New Roman"/>
          <w:b/>
          <w:sz w:val="24"/>
          <w:szCs w:val="24"/>
        </w:rPr>
        <w:lastRenderedPageBreak/>
        <w:t>II</w:t>
      </w:r>
      <w:r w:rsidR="00F57653" w:rsidRPr="00652DA3">
        <w:rPr>
          <w:rFonts w:ascii="Times New Roman" w:hAnsi="Times New Roman" w:cs="Times New Roman"/>
          <w:b/>
          <w:sz w:val="24"/>
          <w:szCs w:val="24"/>
        </w:rPr>
        <w:t>.</w:t>
      </w:r>
    </w:p>
    <w:p w:rsidR="00096CE2" w:rsidRPr="00652DA3" w:rsidRDefault="00096CE2" w:rsidP="006B1424">
      <w:pPr>
        <w:autoSpaceDE w:val="0"/>
        <w:autoSpaceDN w:val="0"/>
        <w:adjustRightInd w:val="0"/>
        <w:spacing w:after="120" w:line="276" w:lineRule="auto"/>
        <w:jc w:val="both"/>
        <w:rPr>
          <w:rFonts w:ascii="Times New Roman" w:hAnsi="Times New Roman" w:cs="Times New Roman"/>
          <w:sz w:val="24"/>
          <w:szCs w:val="24"/>
        </w:rPr>
      </w:pPr>
      <w:r w:rsidRPr="00652DA3">
        <w:rPr>
          <w:rFonts w:ascii="Times New Roman" w:hAnsi="Times New Roman" w:cs="Times New Roman"/>
          <w:sz w:val="24"/>
          <w:szCs w:val="24"/>
        </w:rPr>
        <w:t xml:space="preserve">U Procjeni rizika od velikih nesreća za Grad Pregradu, točka </w:t>
      </w:r>
      <w:r w:rsidRPr="00652DA3">
        <w:rPr>
          <w:rFonts w:ascii="Times New Roman" w:hAnsi="Times New Roman" w:cs="Times New Roman"/>
          <w:b/>
          <w:sz w:val="24"/>
          <w:szCs w:val="24"/>
        </w:rPr>
        <w:t>8.2. Područje reagiranja</w:t>
      </w:r>
      <w:r w:rsidR="00452824" w:rsidRPr="00652DA3">
        <w:rPr>
          <w:rFonts w:ascii="Times New Roman" w:hAnsi="Times New Roman" w:cs="Times New Roman"/>
          <w:b/>
          <w:sz w:val="24"/>
          <w:szCs w:val="24"/>
        </w:rPr>
        <w:t xml:space="preserve"> </w:t>
      </w:r>
      <w:r w:rsidR="00452824" w:rsidRPr="00652DA3">
        <w:rPr>
          <w:rFonts w:ascii="Times New Roman" w:hAnsi="Times New Roman" w:cs="Times New Roman"/>
          <w:sz w:val="24"/>
          <w:szCs w:val="24"/>
        </w:rPr>
        <w:t>nakon Tablice 87. Analiza sustava civilne zaštite – sustav civilne zaštite – zbirno u zaključak se dodaje:</w:t>
      </w:r>
    </w:p>
    <w:p w:rsidR="00F57653" w:rsidRPr="00652DA3" w:rsidRDefault="00452824" w:rsidP="00F57653">
      <w:pPr>
        <w:autoSpaceDE w:val="0"/>
        <w:autoSpaceDN w:val="0"/>
        <w:adjustRightInd w:val="0"/>
        <w:spacing w:after="120" w:line="276" w:lineRule="auto"/>
        <w:jc w:val="both"/>
        <w:rPr>
          <w:rFonts w:ascii="Times New Roman" w:hAnsi="Times New Roman" w:cs="Times New Roman"/>
          <w:sz w:val="24"/>
          <w:szCs w:val="24"/>
        </w:rPr>
      </w:pPr>
      <w:r w:rsidRPr="00652DA3">
        <w:rPr>
          <w:rFonts w:ascii="Times New Roman" w:hAnsi="Times New Roman" w:cs="Times New Roman"/>
          <w:sz w:val="24"/>
          <w:szCs w:val="24"/>
        </w:rPr>
        <w:t>„</w:t>
      </w:r>
      <w:r w:rsidR="00F57653" w:rsidRPr="00652DA3">
        <w:rPr>
          <w:rFonts w:ascii="Times New Roman" w:hAnsi="Times New Roman" w:cs="Times New Roman"/>
          <w:sz w:val="24"/>
          <w:szCs w:val="24"/>
        </w:rPr>
        <w:t xml:space="preserve">Obzirom na visoku spremnost i dostatnost kapaciteta operativnih snaga sustava civilne zaštite na području </w:t>
      </w:r>
      <w:r w:rsidRPr="00652DA3">
        <w:rPr>
          <w:rFonts w:ascii="Times New Roman" w:hAnsi="Times New Roman" w:cs="Times New Roman"/>
          <w:sz w:val="24"/>
          <w:szCs w:val="24"/>
        </w:rPr>
        <w:t>Grada Pregrade</w:t>
      </w:r>
      <w:r w:rsidR="00F57653" w:rsidRPr="00652DA3">
        <w:rPr>
          <w:rFonts w:ascii="Times New Roman" w:hAnsi="Times New Roman" w:cs="Times New Roman"/>
          <w:sz w:val="24"/>
          <w:szCs w:val="24"/>
        </w:rPr>
        <w:t xml:space="preserve"> koje u slučaju velike nesreće i katastrofe mogu u dovoljnoj mjeri samostalno učinkovito reagirati na otklanjanju posljedica istih bez postrojbe civilne zaštite opće namjene</w:t>
      </w:r>
      <w:r w:rsidR="005B4950" w:rsidRPr="00652DA3">
        <w:rPr>
          <w:rFonts w:ascii="Times New Roman" w:hAnsi="Times New Roman" w:cs="Times New Roman"/>
          <w:sz w:val="24"/>
          <w:szCs w:val="24"/>
        </w:rPr>
        <w:t xml:space="preserve">, Odluka o osnivanju i organiziranju postrojbe civilne zaštite opće namjene Grada Pregrade, KLASA: 810-01/12-01/12, URBROJ: 2214/01-02-12-1, od dana 26. rujna 2012. godine stavit će se </w:t>
      </w:r>
      <w:r w:rsidR="00BF3CA5">
        <w:rPr>
          <w:rFonts w:ascii="Times New Roman" w:hAnsi="Times New Roman" w:cs="Times New Roman"/>
          <w:sz w:val="24"/>
          <w:szCs w:val="24"/>
        </w:rPr>
        <w:t>iz</w:t>
      </w:r>
      <w:r w:rsidR="005B4950" w:rsidRPr="00652DA3">
        <w:rPr>
          <w:rFonts w:ascii="Times New Roman" w:hAnsi="Times New Roman" w:cs="Times New Roman"/>
          <w:sz w:val="24"/>
          <w:szCs w:val="24"/>
        </w:rPr>
        <w:t>van snage.</w:t>
      </w:r>
      <w:r w:rsidR="00F57653" w:rsidRPr="00652DA3">
        <w:rPr>
          <w:rFonts w:ascii="Times New Roman" w:hAnsi="Times New Roman" w:cs="Times New Roman"/>
          <w:sz w:val="24"/>
          <w:szCs w:val="24"/>
        </w:rPr>
        <w:t>“</w:t>
      </w:r>
    </w:p>
    <w:p w:rsidR="00F57653" w:rsidRPr="00652DA3" w:rsidRDefault="00F57653" w:rsidP="00F57653">
      <w:pPr>
        <w:autoSpaceDE w:val="0"/>
        <w:autoSpaceDN w:val="0"/>
        <w:adjustRightInd w:val="0"/>
        <w:spacing w:after="0" w:line="276" w:lineRule="auto"/>
        <w:jc w:val="both"/>
        <w:rPr>
          <w:rFonts w:ascii="Times New Roman" w:hAnsi="Times New Roman" w:cs="Times New Roman"/>
          <w:sz w:val="24"/>
          <w:szCs w:val="24"/>
        </w:rPr>
      </w:pPr>
    </w:p>
    <w:p w:rsidR="005B4950" w:rsidRPr="00652DA3" w:rsidRDefault="005B4950" w:rsidP="00F57653">
      <w:pPr>
        <w:autoSpaceDE w:val="0"/>
        <w:autoSpaceDN w:val="0"/>
        <w:adjustRightInd w:val="0"/>
        <w:spacing w:after="0" w:line="276" w:lineRule="auto"/>
        <w:jc w:val="both"/>
        <w:rPr>
          <w:rFonts w:ascii="Times New Roman" w:hAnsi="Times New Roman" w:cs="Times New Roman"/>
          <w:sz w:val="24"/>
          <w:szCs w:val="24"/>
        </w:rPr>
      </w:pPr>
    </w:p>
    <w:p w:rsidR="00F57653" w:rsidRPr="00652DA3" w:rsidRDefault="006B1424" w:rsidP="00F57653">
      <w:pPr>
        <w:autoSpaceDE w:val="0"/>
        <w:autoSpaceDN w:val="0"/>
        <w:adjustRightInd w:val="0"/>
        <w:spacing w:after="0" w:line="276" w:lineRule="auto"/>
        <w:jc w:val="center"/>
        <w:rPr>
          <w:rFonts w:ascii="Times New Roman" w:hAnsi="Times New Roman" w:cs="Times New Roman"/>
          <w:b/>
          <w:sz w:val="24"/>
          <w:szCs w:val="24"/>
        </w:rPr>
      </w:pPr>
      <w:r w:rsidRPr="00652DA3">
        <w:rPr>
          <w:rFonts w:ascii="Times New Roman" w:hAnsi="Times New Roman" w:cs="Times New Roman"/>
          <w:b/>
          <w:sz w:val="24"/>
          <w:szCs w:val="24"/>
        </w:rPr>
        <w:t>III</w:t>
      </w:r>
      <w:r w:rsidR="00F57653" w:rsidRPr="00652DA3">
        <w:rPr>
          <w:rFonts w:ascii="Times New Roman" w:hAnsi="Times New Roman" w:cs="Times New Roman"/>
          <w:b/>
          <w:sz w:val="24"/>
          <w:szCs w:val="24"/>
        </w:rPr>
        <w:t>.</w:t>
      </w:r>
    </w:p>
    <w:p w:rsidR="00F57653" w:rsidRPr="00652DA3" w:rsidRDefault="00F57653" w:rsidP="00F57653">
      <w:pPr>
        <w:autoSpaceDE w:val="0"/>
        <w:autoSpaceDN w:val="0"/>
        <w:adjustRightInd w:val="0"/>
        <w:spacing w:after="0" w:line="276" w:lineRule="auto"/>
        <w:jc w:val="both"/>
        <w:rPr>
          <w:rFonts w:ascii="Times New Roman" w:hAnsi="Times New Roman" w:cs="Times New Roman"/>
          <w:sz w:val="24"/>
          <w:szCs w:val="24"/>
        </w:rPr>
      </w:pPr>
      <w:r w:rsidRPr="00652DA3">
        <w:rPr>
          <w:rFonts w:ascii="Times New Roman" w:hAnsi="Times New Roman" w:cs="Times New Roman"/>
          <w:sz w:val="24"/>
          <w:szCs w:val="24"/>
        </w:rPr>
        <w:t xml:space="preserve">Ostale odredbe Procjene rizika od velikih nesreća za </w:t>
      </w:r>
      <w:r w:rsidR="00452824" w:rsidRPr="00652DA3">
        <w:rPr>
          <w:rFonts w:ascii="Times New Roman" w:hAnsi="Times New Roman" w:cs="Times New Roman"/>
          <w:sz w:val="24"/>
          <w:szCs w:val="24"/>
        </w:rPr>
        <w:t>Grad Pregradu</w:t>
      </w:r>
      <w:r w:rsidRPr="00652DA3">
        <w:rPr>
          <w:rFonts w:ascii="Times New Roman" w:hAnsi="Times New Roman" w:cs="Times New Roman"/>
          <w:sz w:val="24"/>
          <w:szCs w:val="24"/>
        </w:rPr>
        <w:t xml:space="preserve"> ostaju neizmijenjene.</w:t>
      </w:r>
    </w:p>
    <w:p w:rsidR="00F57653" w:rsidRPr="00652DA3" w:rsidRDefault="00F57653" w:rsidP="00F57653">
      <w:pPr>
        <w:autoSpaceDE w:val="0"/>
        <w:autoSpaceDN w:val="0"/>
        <w:adjustRightInd w:val="0"/>
        <w:spacing w:after="0" w:line="276" w:lineRule="auto"/>
        <w:jc w:val="both"/>
        <w:rPr>
          <w:rFonts w:ascii="Times New Roman" w:hAnsi="Times New Roman" w:cs="Times New Roman"/>
          <w:sz w:val="24"/>
          <w:szCs w:val="24"/>
        </w:rPr>
      </w:pPr>
    </w:p>
    <w:p w:rsidR="00F57653" w:rsidRPr="00652DA3" w:rsidRDefault="006B1424" w:rsidP="00F57653">
      <w:pPr>
        <w:autoSpaceDE w:val="0"/>
        <w:autoSpaceDN w:val="0"/>
        <w:adjustRightInd w:val="0"/>
        <w:spacing w:after="0" w:line="276" w:lineRule="auto"/>
        <w:jc w:val="center"/>
        <w:rPr>
          <w:rFonts w:ascii="Times New Roman" w:hAnsi="Times New Roman" w:cs="Times New Roman"/>
          <w:b/>
          <w:sz w:val="24"/>
          <w:szCs w:val="24"/>
        </w:rPr>
      </w:pPr>
      <w:r w:rsidRPr="00652DA3">
        <w:rPr>
          <w:rFonts w:ascii="Times New Roman" w:hAnsi="Times New Roman" w:cs="Times New Roman"/>
          <w:b/>
          <w:sz w:val="24"/>
          <w:szCs w:val="24"/>
        </w:rPr>
        <w:t>IV</w:t>
      </w:r>
      <w:r w:rsidR="00F57653" w:rsidRPr="00652DA3">
        <w:rPr>
          <w:rFonts w:ascii="Times New Roman" w:hAnsi="Times New Roman" w:cs="Times New Roman"/>
          <w:b/>
          <w:sz w:val="24"/>
          <w:szCs w:val="24"/>
        </w:rPr>
        <w:t>.</w:t>
      </w:r>
    </w:p>
    <w:p w:rsidR="00F57653" w:rsidRPr="00652DA3" w:rsidRDefault="00F57653" w:rsidP="00F57653">
      <w:pPr>
        <w:autoSpaceDE w:val="0"/>
        <w:autoSpaceDN w:val="0"/>
        <w:adjustRightInd w:val="0"/>
        <w:spacing w:after="0" w:line="276" w:lineRule="auto"/>
        <w:jc w:val="both"/>
        <w:rPr>
          <w:rFonts w:ascii="Times New Roman" w:hAnsi="Times New Roman" w:cs="Times New Roman"/>
          <w:sz w:val="24"/>
          <w:szCs w:val="24"/>
        </w:rPr>
      </w:pPr>
      <w:r w:rsidRPr="00652DA3">
        <w:rPr>
          <w:rFonts w:ascii="Times New Roman" w:hAnsi="Times New Roman" w:cs="Times New Roman"/>
          <w:sz w:val="24"/>
          <w:szCs w:val="24"/>
        </w:rPr>
        <w:t xml:space="preserve">Ove Izmjene i dopune Procjene rizika od velikih nesreća za </w:t>
      </w:r>
      <w:r w:rsidR="00FC3AC9" w:rsidRPr="00652DA3">
        <w:rPr>
          <w:rFonts w:ascii="Times New Roman" w:hAnsi="Times New Roman" w:cs="Times New Roman"/>
          <w:sz w:val="24"/>
          <w:szCs w:val="24"/>
        </w:rPr>
        <w:t>Grad Pregradu</w:t>
      </w:r>
      <w:r w:rsidRPr="00652DA3">
        <w:rPr>
          <w:rFonts w:ascii="Times New Roman" w:hAnsi="Times New Roman" w:cs="Times New Roman"/>
          <w:sz w:val="24"/>
          <w:szCs w:val="24"/>
        </w:rPr>
        <w:t xml:space="preserve"> stupaju na snagu osmog dana od dana objave u „Službenom glasniku </w:t>
      </w:r>
      <w:r w:rsidR="00FC3AC9" w:rsidRPr="00652DA3">
        <w:rPr>
          <w:rFonts w:ascii="Times New Roman" w:hAnsi="Times New Roman" w:cs="Times New Roman"/>
          <w:sz w:val="24"/>
          <w:szCs w:val="24"/>
        </w:rPr>
        <w:t>Krapinsko-zagorske</w:t>
      </w:r>
      <w:r w:rsidRPr="00652DA3">
        <w:rPr>
          <w:rFonts w:ascii="Times New Roman" w:hAnsi="Times New Roman" w:cs="Times New Roman"/>
          <w:sz w:val="24"/>
          <w:szCs w:val="24"/>
        </w:rPr>
        <w:t xml:space="preserve"> županije“.</w:t>
      </w:r>
    </w:p>
    <w:p w:rsidR="00F57653" w:rsidRPr="00652DA3" w:rsidRDefault="00F57653" w:rsidP="00F57653">
      <w:pPr>
        <w:autoSpaceDE w:val="0"/>
        <w:autoSpaceDN w:val="0"/>
        <w:adjustRightInd w:val="0"/>
        <w:spacing w:after="0" w:line="276" w:lineRule="auto"/>
        <w:jc w:val="both"/>
        <w:rPr>
          <w:rFonts w:ascii="Times New Roman" w:hAnsi="Times New Roman" w:cs="Times New Roman"/>
          <w:sz w:val="24"/>
          <w:szCs w:val="24"/>
        </w:rPr>
      </w:pPr>
    </w:p>
    <w:p w:rsidR="00F57653" w:rsidRPr="00652DA3" w:rsidRDefault="00F57653" w:rsidP="00F57653">
      <w:pPr>
        <w:autoSpaceDE w:val="0"/>
        <w:autoSpaceDN w:val="0"/>
        <w:adjustRightInd w:val="0"/>
        <w:spacing w:after="0" w:line="276" w:lineRule="auto"/>
        <w:jc w:val="both"/>
        <w:rPr>
          <w:rFonts w:ascii="Times New Roman" w:hAnsi="Times New Roman" w:cs="Times New Roman"/>
          <w:sz w:val="24"/>
          <w:szCs w:val="24"/>
        </w:rPr>
      </w:pPr>
    </w:p>
    <w:p w:rsidR="006B1424" w:rsidRPr="00652DA3" w:rsidRDefault="006B1424" w:rsidP="00652DA3">
      <w:pPr>
        <w:autoSpaceDE w:val="0"/>
        <w:autoSpaceDN w:val="0"/>
        <w:adjustRightInd w:val="0"/>
        <w:spacing w:after="0" w:line="276" w:lineRule="auto"/>
        <w:rPr>
          <w:rFonts w:ascii="Times New Roman" w:hAnsi="Times New Roman" w:cs="Times New Roman"/>
          <w:b/>
          <w:sz w:val="24"/>
          <w:szCs w:val="24"/>
        </w:rPr>
      </w:pPr>
    </w:p>
    <w:p w:rsidR="006B1424" w:rsidRPr="00652DA3" w:rsidRDefault="006B1424" w:rsidP="00652DA3">
      <w:pPr>
        <w:autoSpaceDE w:val="0"/>
        <w:autoSpaceDN w:val="0"/>
        <w:adjustRightInd w:val="0"/>
        <w:spacing w:after="0" w:line="276" w:lineRule="auto"/>
        <w:ind w:left="4956"/>
        <w:rPr>
          <w:rFonts w:ascii="Times New Roman" w:hAnsi="Times New Roman" w:cs="Times New Roman"/>
          <w:sz w:val="24"/>
          <w:szCs w:val="24"/>
        </w:rPr>
      </w:pPr>
      <w:r w:rsidRPr="00652DA3">
        <w:rPr>
          <w:rFonts w:ascii="Times New Roman" w:hAnsi="Times New Roman" w:cs="Times New Roman"/>
          <w:sz w:val="24"/>
          <w:szCs w:val="24"/>
        </w:rPr>
        <w:t xml:space="preserve">     </w:t>
      </w:r>
      <w:r w:rsidR="00652DA3" w:rsidRPr="00652DA3">
        <w:rPr>
          <w:rFonts w:ascii="Times New Roman" w:hAnsi="Times New Roman" w:cs="Times New Roman"/>
          <w:sz w:val="24"/>
          <w:szCs w:val="24"/>
        </w:rPr>
        <w:t>Predsjednica Gradskog vijeća</w:t>
      </w:r>
    </w:p>
    <w:p w:rsidR="00652DA3" w:rsidRPr="00652DA3" w:rsidRDefault="00652DA3" w:rsidP="00652DA3">
      <w:pPr>
        <w:autoSpaceDE w:val="0"/>
        <w:autoSpaceDN w:val="0"/>
        <w:adjustRightInd w:val="0"/>
        <w:spacing w:after="0" w:line="276" w:lineRule="auto"/>
        <w:ind w:left="4956"/>
        <w:rPr>
          <w:rFonts w:ascii="Times New Roman" w:hAnsi="Times New Roman" w:cs="Times New Roman"/>
          <w:sz w:val="24"/>
          <w:szCs w:val="24"/>
        </w:rPr>
      </w:pPr>
      <w:r w:rsidRPr="00652DA3">
        <w:rPr>
          <w:rFonts w:ascii="Times New Roman" w:hAnsi="Times New Roman" w:cs="Times New Roman"/>
          <w:sz w:val="24"/>
          <w:szCs w:val="24"/>
        </w:rPr>
        <w:t xml:space="preserve">             Tajana Broz</w:t>
      </w:r>
    </w:p>
    <w:p w:rsidR="006B1424" w:rsidRPr="00652DA3" w:rsidRDefault="006B1424" w:rsidP="006B1424">
      <w:pPr>
        <w:autoSpaceDE w:val="0"/>
        <w:autoSpaceDN w:val="0"/>
        <w:adjustRightInd w:val="0"/>
        <w:spacing w:after="0" w:line="276" w:lineRule="auto"/>
        <w:ind w:left="5664" w:firstLine="708"/>
        <w:jc w:val="both"/>
        <w:rPr>
          <w:rFonts w:ascii="Times New Roman" w:hAnsi="Times New Roman" w:cs="Times New Roman"/>
          <w:b/>
          <w:sz w:val="24"/>
          <w:szCs w:val="24"/>
        </w:rPr>
      </w:pPr>
    </w:p>
    <w:p w:rsidR="0072035B" w:rsidRPr="00652DA3" w:rsidRDefault="0072035B" w:rsidP="00F57653">
      <w:pPr>
        <w:spacing w:line="276" w:lineRule="auto"/>
        <w:rPr>
          <w:rFonts w:ascii="Times New Roman" w:hAnsi="Times New Roman" w:cs="Times New Roman"/>
        </w:rPr>
      </w:pPr>
    </w:p>
    <w:sectPr w:rsidR="0072035B" w:rsidRPr="00652DA3" w:rsidSect="00DE43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1753E"/>
    <w:multiLevelType w:val="hybridMultilevel"/>
    <w:tmpl w:val="1ACA41BA"/>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8C04F9C"/>
    <w:multiLevelType w:val="hybridMultilevel"/>
    <w:tmpl w:val="8188A792"/>
    <w:lvl w:ilvl="0" w:tplc="3C0E431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7653"/>
    <w:rsid w:val="00096CE2"/>
    <w:rsid w:val="00452824"/>
    <w:rsid w:val="004A5AC6"/>
    <w:rsid w:val="00582BBD"/>
    <w:rsid w:val="005937A9"/>
    <w:rsid w:val="005B4950"/>
    <w:rsid w:val="00652DA3"/>
    <w:rsid w:val="00684D99"/>
    <w:rsid w:val="006B1424"/>
    <w:rsid w:val="006E3CDD"/>
    <w:rsid w:val="0072035B"/>
    <w:rsid w:val="007F71DE"/>
    <w:rsid w:val="008A65FB"/>
    <w:rsid w:val="00BA72E5"/>
    <w:rsid w:val="00BF3CA5"/>
    <w:rsid w:val="00D97856"/>
    <w:rsid w:val="00DE4305"/>
    <w:rsid w:val="00F22524"/>
    <w:rsid w:val="00F57653"/>
    <w:rsid w:val="00FC3AC9"/>
    <w:rsid w:val="00FD5915"/>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653"/>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57653"/>
    <w:pPr>
      <w:ind w:left="720"/>
      <w:contextualSpacing/>
    </w:pPr>
  </w:style>
  <w:style w:type="paragraph" w:styleId="Tekstbalonia">
    <w:name w:val="Balloon Text"/>
    <w:basedOn w:val="Normal"/>
    <w:link w:val="TekstbaloniaChar"/>
    <w:uiPriority w:val="99"/>
    <w:semiHidden/>
    <w:unhideWhenUsed/>
    <w:rsid w:val="005937A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937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435</Words>
  <Characters>2486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Defensor</dc:creator>
  <cp:lastModifiedBy>korisnik13</cp:lastModifiedBy>
  <cp:revision>7</cp:revision>
  <dcterms:created xsi:type="dcterms:W3CDTF">2019-01-03T06:34:00Z</dcterms:created>
  <dcterms:modified xsi:type="dcterms:W3CDTF">2019-01-15T11:28:00Z</dcterms:modified>
</cp:coreProperties>
</file>